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1440"/>
        <w:gridCol w:w="9072"/>
      </w:tblGrid>
      <w:tr>
        <w:tc>
          <w:tcPr>
            <w:tcW w:type="dxa" w:w="5328"/>
            <w:tcBorders>
              <w:top w:val="nil"/>
              <w:left w:val="nil"/>
              <w:bottom w:val="nil"/>
              <w:right w:val="nil"/>
            </w:tcBorders>
            <w:vAlign w:val="center"/>
          </w:tcPr>
          <w:p>
            <w:pPr>
              <w:jc w:val="center"/>
            </w:pPr>
            <w:r/>
            <w:r>
              <w:drawing>
                <wp:inline xmlns:a="http://schemas.openxmlformats.org/drawingml/2006/main" xmlns:pic="http://schemas.openxmlformats.org/drawingml/2006/picture">
                  <wp:extent cx="749808" cy="749808"/>
                  <wp:docPr id="1" name="Picture 1"/>
                  <wp:cNvGraphicFramePr>
                    <a:graphicFrameLocks noChangeAspect="1"/>
                  </wp:cNvGraphicFramePr>
                  <a:graphic>
                    <a:graphicData uri="http://schemas.openxmlformats.org/drawingml/2006/picture">
                      <pic:pic>
                        <pic:nvPicPr>
                          <pic:cNvPr id="0" name="club-logo.png"/>
                          <pic:cNvPicPr/>
                        </pic:nvPicPr>
                        <pic:blipFill>
                          <a:blip r:embed="rId9"/>
                          <a:stretch>
                            <a:fillRect/>
                          </a:stretch>
                        </pic:blipFill>
                        <pic:spPr>
                          <a:xfrm>
                            <a:off x="0" y="0"/>
                            <a:ext cx="749808" cy="749808"/>
                          </a:xfrm>
                          <a:prstGeom prst="rect"/>
                        </pic:spPr>
                      </pic:pic>
                    </a:graphicData>
                  </a:graphic>
                </wp:inline>
              </w:drawing>
            </w:r>
          </w:p>
        </w:tc>
        <w:tc>
          <w:tcPr>
            <w:tcW w:type="dxa" w:w="5328"/>
            <w:tcBorders>
              <w:top w:val="nil"/>
              <w:left w:val="nil"/>
              <w:bottom w:val="nil"/>
              <w:right w:val="nil"/>
            </w:tcBorders>
            <w:vAlign w:val="center"/>
          </w:tcPr>
          <w:p>
            <w:pPr>
              <w:spacing w:before="0" w:after="0" w:line="264" w:lineRule="auto"/>
            </w:pPr>
            <w:r/>
            <w:r>
              <w:rPr>
                <w:rFonts w:ascii="Arial" w:hAnsi="Arial"/>
                <w:b/>
                <w:color w:val="5B2F16"/>
                <w:sz w:val="36"/>
              </w:rPr>
              <w:t>OSUN INTERCONTINENTAL CLUB</w:t>
            </w:r>
          </w:p>
          <w:p>
            <w:pPr>
              <w:spacing w:before="0" w:after="20" w:line="264" w:lineRule="auto"/>
            </w:pPr>
            <w:r>
              <w:rPr>
                <w:rFonts w:ascii="Arial" w:hAnsi="Arial"/>
                <w:b/>
                <w:color w:val="D89A38"/>
                <w:sz w:val="21"/>
              </w:rPr>
              <w:t>Community Growth Through Connection</w:t>
            </w:r>
          </w:p>
          <w:p>
            <w:pPr>
              <w:spacing w:before="0" w:after="0" w:line="264" w:lineRule="auto"/>
            </w:pPr>
            <w:r>
              <w:rPr>
                <w:rFonts w:ascii="Arial" w:hAnsi="Arial"/>
                <w:color w:val="6E625B"/>
                <w:sz w:val="17"/>
              </w:rPr>
              <w:t>MOSAB Mega Hall, KM2, West Bye Pass, opposite NASFAT Prayer Centre, Ring Road, Osogbo, Osun State | info@osunintercontinentalclub.org</w:t>
            </w:r>
          </w:p>
        </w:tc>
      </w:tr>
    </w:tbl>
    <w:p>
      <w:pPr>
        <w:spacing w:before="0" w:after="200" w:line="264" w:lineRule="auto"/>
        <w:pBdr>
          <w:bottom w:val="single" w:sz="18" w:space="1" w:color="D89A38"/>
        </w:pBdr>
      </w:pPr>
    </w:p>
    <w:p>
      <w:pPr>
        <w:spacing w:before="0" w:after="40" w:line="264" w:lineRule="auto"/>
        <w:jc w:val="center"/>
      </w:pPr>
      <w:r>
        <w:rPr>
          <w:rFonts w:ascii="Arial" w:hAnsi="Arial"/>
          <w:b/>
          <w:color w:val="D89A38"/>
          <w:sz w:val="22"/>
        </w:rPr>
        <w:t>CONGRATULATORY MESSAGE</w:t>
      </w:r>
    </w:p>
    <w:p>
      <w:pPr>
        <w:spacing w:before="0" w:after="200" w:line="264" w:lineRule="auto"/>
        <w:jc w:val="center"/>
      </w:pPr>
      <w:r>
        <w:rPr>
          <w:rFonts w:ascii="Georgia" w:hAnsi="Georgia"/>
          <w:b/>
          <w:color w:val="5B2F16"/>
          <w:sz w:val="34"/>
        </w:rPr>
        <w:t>Osun Intercontinental Club Congratulates Professor Peter O. Olapegba on His Appointment as the 14th Vice-Chancellor of the University of Ibadan</w:t>
      </w:r>
    </w:p>
    <w:p>
      <w:pPr>
        <w:spacing w:before="0" w:after="240" w:line="264" w:lineRule="auto"/>
        <w:jc w:val="center"/>
      </w:pPr>
      <w:r>
        <w:rPr>
          <w:rFonts w:ascii="Arial" w:hAnsi="Arial"/>
          <w:b/>
          <w:color w:val="6E625B"/>
          <w:sz w:val="19"/>
        </w:rPr>
        <w:t>23 July 2026</w:t>
      </w:r>
    </w:p>
    <w:tbl>
      <w:tblPr>
        <w:tblW w:type="auto" w:w="0"/>
        <w:tblLayout w:type="fixed"/>
        <w:tblLook w:firstColumn="1" w:firstRow="1" w:lastColumn="0" w:lastRow="0" w:noHBand="0" w:noVBand="1" w:val="04A0"/>
      </w:tblPr>
      <w:tblGrid>
        <w:gridCol w:w="2808"/>
        <w:gridCol w:w="7560"/>
      </w:tblGrid>
      <w:tr>
        <w:tc>
          <w:tcPr>
            <w:tcW w:type="dxa" w:w="5328"/>
            <w:tcBorders>
              <w:top w:val="nil"/>
              <w:left w:val="nil"/>
              <w:bottom w:val="nil"/>
              <w:right w:val="nil"/>
            </w:tcBorders>
            <w:vAlign w:val="top"/>
            <w:shd w:fill="F8F4EA"/>
          </w:tcPr>
          <w:p>
            <w:pPr>
              <w:spacing w:before="0" w:after="100" w:line="264" w:lineRule="auto"/>
            </w:pPr>
            <w:r/>
            <w:r>
              <w:rPr>
                <w:rFonts w:ascii="Arial" w:hAnsi="Arial"/>
                <w:b/>
                <w:color w:val="5B2F16"/>
                <w:sz w:val="20"/>
              </w:rPr>
              <w:t>Interim Executive Committee</w:t>
            </w:r>
          </w:p>
          <w:p>
            <w:pPr>
              <w:spacing w:before="80" w:after="0" w:line="240" w:lineRule="auto"/>
            </w:pPr>
            <w:r>
              <w:rPr>
                <w:rFonts w:ascii="Arial" w:hAnsi="Arial"/>
                <w:b/>
                <w:color w:val="2B241F"/>
                <w:sz w:val="16"/>
              </w:rPr>
              <w:t>Abiola Moshood ABIOYE</w:t>
            </w:r>
          </w:p>
          <w:p>
            <w:pPr>
              <w:spacing w:before="0" w:after="20" w:line="240" w:lineRule="auto"/>
            </w:pPr>
            <w:r>
              <w:rPr>
                <w:rFonts w:ascii="Arial" w:hAnsi="Arial"/>
                <w:i/>
                <w:color w:val="6E625B"/>
                <w:sz w:val="15"/>
              </w:rPr>
              <w:t>President</w:t>
            </w:r>
          </w:p>
          <w:p>
            <w:pPr>
              <w:spacing w:before="80" w:after="0" w:line="240" w:lineRule="auto"/>
            </w:pPr>
            <w:r>
              <w:rPr>
                <w:rFonts w:ascii="Arial" w:hAnsi="Arial"/>
                <w:b/>
                <w:color w:val="2B241F"/>
                <w:sz w:val="16"/>
              </w:rPr>
              <w:t>Taofeek Gbolahan Muritala</w:t>
            </w:r>
          </w:p>
          <w:p>
            <w:pPr>
              <w:spacing w:before="0" w:after="20" w:line="240" w:lineRule="auto"/>
            </w:pPr>
            <w:r>
              <w:rPr>
                <w:rFonts w:ascii="Arial" w:hAnsi="Arial"/>
                <w:i/>
                <w:color w:val="6E625B"/>
                <w:sz w:val="15"/>
              </w:rPr>
              <w:t>Vice President</w:t>
            </w:r>
          </w:p>
          <w:p>
            <w:pPr>
              <w:spacing w:before="80" w:after="0" w:line="240" w:lineRule="auto"/>
            </w:pPr>
            <w:r>
              <w:rPr>
                <w:rFonts w:ascii="Arial" w:hAnsi="Arial"/>
                <w:b/>
                <w:color w:val="2B241F"/>
                <w:sz w:val="16"/>
              </w:rPr>
              <w:t>Alh. Adebayo AZEEZ</w:t>
            </w:r>
          </w:p>
          <w:p>
            <w:pPr>
              <w:spacing w:before="0" w:after="20" w:line="240" w:lineRule="auto"/>
            </w:pPr>
            <w:r>
              <w:rPr>
                <w:rFonts w:ascii="Arial" w:hAnsi="Arial"/>
                <w:i/>
                <w:color w:val="6E625B"/>
                <w:sz w:val="15"/>
              </w:rPr>
              <w:t>General Secretary</w:t>
            </w:r>
          </w:p>
          <w:p>
            <w:pPr>
              <w:spacing w:before="80" w:after="0" w:line="240" w:lineRule="auto"/>
            </w:pPr>
            <w:r>
              <w:rPr>
                <w:rFonts w:ascii="Arial" w:hAnsi="Arial"/>
                <w:b/>
                <w:color w:val="2B241F"/>
                <w:sz w:val="16"/>
              </w:rPr>
              <w:t>Engr. Kazeem Adebisi Lasisi</w:t>
            </w:r>
          </w:p>
          <w:p>
            <w:pPr>
              <w:spacing w:before="0" w:after="20" w:line="240" w:lineRule="auto"/>
            </w:pPr>
            <w:r>
              <w:rPr>
                <w:rFonts w:ascii="Arial" w:hAnsi="Arial"/>
                <w:i/>
                <w:color w:val="6E625B"/>
                <w:sz w:val="15"/>
              </w:rPr>
              <w:t>Asst. General Secretary</w:t>
            </w:r>
          </w:p>
          <w:p>
            <w:pPr>
              <w:spacing w:before="80" w:after="0" w:line="240" w:lineRule="auto"/>
            </w:pPr>
            <w:r>
              <w:rPr>
                <w:rFonts w:ascii="Arial" w:hAnsi="Arial"/>
                <w:b/>
                <w:color w:val="2B241F"/>
                <w:sz w:val="16"/>
              </w:rPr>
              <w:t>Ademiluyi Gbenga</w:t>
            </w:r>
          </w:p>
          <w:p>
            <w:pPr>
              <w:spacing w:before="0" w:after="20" w:line="240" w:lineRule="auto"/>
            </w:pPr>
            <w:r>
              <w:rPr>
                <w:rFonts w:ascii="Arial" w:hAnsi="Arial"/>
                <w:i/>
                <w:color w:val="6E625B"/>
                <w:sz w:val="15"/>
              </w:rPr>
              <w:t>Financial Secretary</w:t>
            </w:r>
          </w:p>
          <w:p>
            <w:pPr>
              <w:spacing w:before="80" w:after="0" w:line="240" w:lineRule="auto"/>
            </w:pPr>
            <w:r>
              <w:rPr>
                <w:rFonts w:ascii="Arial" w:hAnsi="Arial"/>
                <w:b/>
                <w:color w:val="2B241F"/>
                <w:sz w:val="16"/>
              </w:rPr>
              <w:t>Nasiru Oladele Ismaila</w:t>
            </w:r>
          </w:p>
          <w:p>
            <w:pPr>
              <w:spacing w:before="0" w:after="20" w:line="240" w:lineRule="auto"/>
            </w:pPr>
            <w:r>
              <w:rPr>
                <w:rFonts w:ascii="Arial" w:hAnsi="Arial"/>
                <w:i/>
                <w:color w:val="6E625B"/>
                <w:sz w:val="15"/>
              </w:rPr>
              <w:t>Treasurer</w:t>
            </w:r>
          </w:p>
          <w:p>
            <w:pPr>
              <w:spacing w:before="80" w:after="0" w:line="240" w:lineRule="auto"/>
            </w:pPr>
            <w:r>
              <w:rPr>
                <w:rFonts w:ascii="Arial" w:hAnsi="Arial"/>
                <w:b/>
                <w:color w:val="2B241F"/>
                <w:sz w:val="16"/>
              </w:rPr>
              <w:t>Tunde Busari</w:t>
            </w:r>
          </w:p>
          <w:p>
            <w:pPr>
              <w:spacing w:before="0" w:after="20" w:line="240" w:lineRule="auto"/>
            </w:pPr>
            <w:r>
              <w:rPr>
                <w:rFonts w:ascii="Arial" w:hAnsi="Arial"/>
                <w:i/>
                <w:color w:val="6E625B"/>
                <w:sz w:val="15"/>
              </w:rPr>
              <w:t>Publicity/Social Director</w:t>
            </w:r>
          </w:p>
          <w:p>
            <w:pPr>
              <w:spacing w:before="80" w:after="0" w:line="240" w:lineRule="auto"/>
            </w:pPr>
            <w:r>
              <w:rPr>
                <w:rFonts w:ascii="Arial" w:hAnsi="Arial"/>
                <w:b/>
                <w:color w:val="2B241F"/>
                <w:sz w:val="16"/>
              </w:rPr>
              <w:t>Taofik Ajisola Lamid</w:t>
            </w:r>
          </w:p>
          <w:p>
            <w:pPr>
              <w:spacing w:before="0" w:after="20" w:line="240" w:lineRule="auto"/>
            </w:pPr>
            <w:r>
              <w:rPr>
                <w:rFonts w:ascii="Arial" w:hAnsi="Arial"/>
                <w:i/>
                <w:color w:val="6E625B"/>
                <w:sz w:val="15"/>
              </w:rPr>
              <w:t>Legal Advisor</w:t>
            </w:r>
          </w:p>
          <w:p>
            <w:pPr>
              <w:spacing w:before="80" w:after="0" w:line="240" w:lineRule="auto"/>
            </w:pPr>
            <w:r>
              <w:rPr>
                <w:rFonts w:ascii="Arial" w:hAnsi="Arial"/>
                <w:b/>
                <w:color w:val="2B241F"/>
                <w:sz w:val="16"/>
              </w:rPr>
              <w:t>Rahman Owolafe Sikiru Olayinka</w:t>
            </w:r>
          </w:p>
          <w:p>
            <w:pPr>
              <w:spacing w:before="0" w:after="20" w:line="240" w:lineRule="auto"/>
            </w:pPr>
            <w:r>
              <w:rPr>
                <w:rFonts w:ascii="Arial" w:hAnsi="Arial"/>
                <w:i/>
                <w:color w:val="6E625B"/>
                <w:sz w:val="15"/>
              </w:rPr>
              <w:t>Chief Whip</w:t>
            </w:r>
          </w:p>
        </w:tc>
        <w:tc>
          <w:tcPr>
            <w:tcW w:type="dxa" w:w="5328"/>
            <w:tcBorders>
              <w:top w:val="nil"/>
              <w:left w:val="nil"/>
              <w:bottom w:val="nil"/>
              <w:right w:val="nil"/>
            </w:tcBorders>
            <w:vAlign w:val="top"/>
          </w:tcPr>
          <w:p>
            <w:pPr>
              <w:spacing w:before="0" w:after="160" w:line="278" w:lineRule="auto"/>
            </w:pPr>
            <w:r/>
            <w:r>
              <w:rPr>
                <w:rFonts w:ascii="Arial" w:hAnsi="Arial"/>
                <w:color w:val="2B241F"/>
                <w:sz w:val="21"/>
              </w:rPr>
              <w:t>On behalf of the Interim Executive Committee and the entire family of Osun Intercontinental Club, we extend our heartfelt congratulations to Professor Peter O. Olapegba on his appointment as the 14th substantive Vice-Chancellor of the University of Ibadan.</w:t>
            </w:r>
          </w:p>
          <w:p>
            <w:pPr>
              <w:spacing w:before="0" w:after="160" w:line="278" w:lineRule="auto"/>
            </w:pPr>
            <w:r>
              <w:rPr>
                <w:rFonts w:ascii="Arial" w:hAnsi="Arial"/>
                <w:color w:val="2B241F"/>
                <w:sz w:val="21"/>
              </w:rPr>
              <w:t>This appointment is a fitting recognition of your distinguished academic record, your decades of service to the University of Ibadan, and your respected contributions to scholarship, research, administration, and public service.</w:t>
            </w:r>
          </w:p>
          <w:p>
            <w:pPr>
              <w:spacing w:before="0" w:after="160" w:line="278" w:lineRule="auto"/>
            </w:pPr>
            <w:r>
              <w:rPr>
                <w:rFonts w:ascii="Arial" w:hAnsi="Arial"/>
                <w:color w:val="2B241F"/>
                <w:sz w:val="21"/>
              </w:rPr>
              <w:t>We recall with pride your thoughtful contribution as a guest speaker at our 4th Annual Colloquium and End-of-Year Party, where you delivered the paper titled, "Attaining Senior Citizens Age: Social Implications, Mental Health and Other Concerns." Your presentation reflected the clarity, humanity, and intellectual depth that continue to define your public work.</w:t>
            </w:r>
          </w:p>
          <w:p>
            <w:pPr>
              <w:spacing w:before="0" w:after="160" w:line="278" w:lineRule="auto"/>
            </w:pPr>
            <w:r>
              <w:rPr>
                <w:rFonts w:ascii="Arial" w:hAnsi="Arial"/>
                <w:color w:val="2B241F"/>
                <w:sz w:val="21"/>
              </w:rPr>
              <w:t>As you assume this historic responsibility, we pray for wisdom, strength, sound health, and uncommon success. May your tenure bring renewed progress to the University of Ibadan and enduring value to the wider academic community.</w:t>
            </w:r>
          </w:p>
          <w:p>
            <w:pPr>
              <w:spacing w:before="40" w:after="40" w:line="264" w:lineRule="auto"/>
            </w:pPr>
            <w:r>
              <w:rPr>
                <w:rFonts w:ascii="Arial" w:hAnsi="Arial"/>
                <w:b/>
                <w:color w:val="5B2F16"/>
                <w:sz w:val="22"/>
              </w:rPr>
              <w:t>Congratulations, Professor Olapegba.</w:t>
            </w:r>
          </w:p>
          <w:p>
            <w:pPr>
              <w:spacing w:before="200" w:after="40" w:line="264" w:lineRule="auto"/>
            </w:pPr>
            <w:r>
              <w:rPr>
                <w:rFonts w:ascii="Arial" w:hAnsi="Arial"/>
                <w:color w:val="2B241F"/>
                <w:sz w:val="21"/>
              </w:rPr>
              <w:t>For and on behalf of Osun Intercontinental Club,</w:t>
            </w:r>
          </w:p>
          <w:p>
            <w:pPr>
              <w:spacing w:before="0" w:after="0" w:line="264" w:lineRule="auto"/>
            </w:pPr>
            <w:r>
              <w:rPr>
                <w:rFonts w:ascii="Arial" w:hAnsi="Arial"/>
                <w:b/>
                <w:color w:val="5B2F16"/>
                <w:sz w:val="21"/>
              </w:rPr>
              <w:t>Interim Executive Committee</w:t>
            </w:r>
          </w:p>
        </w:tc>
      </w:tr>
    </w:tbl>
    <w:sectPr w:rsidR="00FC693F" w:rsidRPr="0006063C" w:rsidSect="00034616">
      <w:footerReference w:type="default" r:id="rId10"/>
      <w:pgSz w:w="12240" w:h="15840"/>
      <w:pgMar w:top="792" w:right="792" w:bottom="792" w:left="792"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64" w:lineRule="auto"/>
      <w:jc w:val="center"/>
    </w:pPr>
    <w:r>
      <w:rPr>
        <w:rFonts w:ascii="Arial" w:hAnsi="Arial"/>
        <w:color w:val="6E625B"/>
        <w:sz w:val="16"/>
      </w:rPr>
      <w:t>Osun Intercontinental Club | Not-for-profit | Non-political | Fellowship, culture, service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